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70" w:leader="none"/>
        </w:tabs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PRZEDMIOTOWE ZASADY OCENIANIA Z MATEMATYKI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70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4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785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Stosowane są następujące sposoby sprawdzania osiągnięć edukacyjnych ucznia: 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1494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a)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klasowe;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kartkówki;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odpowiedzi ustne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aktywność i praca ucznia na lekcji </w:t>
      </w:r>
    </w:p>
    <w:p>
      <w:pPr>
        <w:pStyle w:val="LOnormal"/>
        <w:widowControl/>
        <w:numPr>
          <w:ilvl w:val="0"/>
          <w:numId w:val="1"/>
        </w:numPr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dodatkowe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92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Sprawdzanie osiągnięć i postępów ucznia cechuje: obiektywizm, indywidualizacja,  </w:t>
        <w:br/>
        <w:t xml:space="preserve">        konsekwencja, systematyczność, jawność.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92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Podstawą do wystawienia oceny śródrocznej/rocznej z przedmiotów obowiązkowych jest</w:t>
        <w:br/>
        <w:t xml:space="preserve">   średnia ważona z uzyskanych ocen cząstkowych (widoczna w e-Dzienniku). Każda ocena </w:t>
        <w:br/>
        <w:t xml:space="preserve">      cząstkowa ma określoną wagę. W przypadku oceniania innej formy aktywności lub potrzeby</w:t>
      </w:r>
    </w:p>
    <w:p>
      <w:pPr>
        <w:pStyle w:val="LOnormal"/>
        <w:widowControl/>
        <w:numPr>
          <w:ilvl w:val="0"/>
          <w:numId w:val="0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92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wyróżnienia któregoś z działań nauczyciel ustala z klasą sposób oceny oraz jej wagę.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2"/>
        <w:gridCol w:w="4109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 aktywności ucznia podlegająca ocenianiu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Waga oceny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ogólnopolskim (I-III miejsce lub tytuł laureata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ogólnopolskim (wynik bardzo dobry, wyróżnienie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wojewódzkim (I-III miejsce, tytuł laureata lub finalisty - 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przedmiotowym konkursie wojewódzkim - kuratoryjny (przejście do kolejnego etapu)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powiatowym (I-III miejsce 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Sprawdzian półroczny lub roczny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Praca klasowa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Odpowiedź ustna na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 zależności od zakresu materiału – 1 lub 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Kartkówka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Aktywność i praca na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Praca dodatkowa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Przygotowanie do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Udział w konkursach szkolnych i pozaszkolnych – do decyzji nauczyciela, jeżeli nauczyciel zauważa duże przygotowanie i zaangażowanie ucznia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Wiadomości wykraczające poza podstawę programową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</w:tbl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276" w:before="0" w:after="0"/>
        <w:ind w:left="28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 z poprawy sprawdzianu, kartkówki lub innej aktywności ucznia wpisujemy z tą samą wagą</w:t>
        <w:br/>
        <w:t xml:space="preserve">   co ocena pierwotna, nie usuwając pierwszej oceny.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 szkole obowiązują następujące zasady sprawdzania osiągnięć edukacyjnych i postępów ucznia: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 i klasówki zapowiedziane są co najmniej z tygodniowym wyprzedzeniem. Termin sprawdzianu lub klasówki nauczyciel wpisuje w terminarzu klasy w e-Dzienniku;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 i klasówki są poprzedzone lekcją powtórzeniową, z podaniem kryteriów oceniania i wymagań edukacyjnych;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kartkówka  z jednej do trzech ostatnich lekcji traktowana jest jak odpowiedź ustna i nie wymaga zapowiedzi. O możliwości poprawy danej kartkówki decyduje nauczyciel. Kartkówkę można poprawić w formie uzgodnionej z nauczycielem.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 W ocenianiu bieżącym dopuszcza się stosowanie znaków „+” (plus) poza oceną celującą </w:t>
        <w:br/>
        <w:t xml:space="preserve">                i „-„ (minus) poza oceną niedostateczną. Plusy i minusy są wliczane w średnią ważoną.</w:t>
      </w:r>
    </w:p>
    <w:p>
      <w:pPr>
        <w:pStyle w:val="Tretekstu"/>
        <w:widowControl/>
        <w:spacing w:lineRule="auto" w:line="360"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7.  Obliczając średnią ważoną z ocen bieżących dodajemy 0,5 w przypadku plusa, odejmujemy  </w:t>
        <w:br/>
        <w:t xml:space="preserve">                0,25 w przypadku minusa.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</w:p>
    <w:tbl>
      <w:tblPr>
        <w:tblStyle w:val="Tabela-Siatka"/>
        <w:tblW w:w="8702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58"/>
        <w:gridCol w:w="2173"/>
        <w:gridCol w:w="2218"/>
        <w:gridCol w:w="2152"/>
      </w:tblGrid>
      <w:tr>
        <w:trPr/>
        <w:tc>
          <w:tcPr>
            <w:tcW w:w="21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zapis oceny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wartość liczbowa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oceny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skrót</w:t>
            </w:r>
          </w:p>
        </w:tc>
      </w:tr>
      <w:tr>
        <w:trPr/>
        <w:tc>
          <w:tcPr>
            <w:tcW w:w="21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6,0</w:t>
            </w:r>
          </w:p>
        </w:tc>
        <w:tc>
          <w:tcPr>
            <w:tcW w:w="22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niedostateczny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dopuszczający minus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dopuszczający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dopuszczający plus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dostateczny minus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dostateczny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dostateczny plus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dobry minus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dobry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dobry plus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bardzo dobry minus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bardzo dobry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bardzo dobry plus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celujący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ndst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dop+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dst-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dst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dst+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db-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db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db+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bdb-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bdb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bdb+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cel</w:t>
            </w:r>
          </w:p>
        </w:tc>
      </w:tr>
    </w:tbl>
    <w:p>
      <w:pPr>
        <w:pStyle w:val="Tretekstu"/>
        <w:widowControl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8.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Wszystkie sprawdziany ocenia się zgodnie z przyjętą punktacją wyrażona w procentach,</w:t>
        <w:br/>
        <w:t xml:space="preserve">     uwzględniającą oceny ze znakiem (+) i (-).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- 100% - ocena celująca (6)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- 96% - 99% - ocena bardzo dobra plus (5+)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- 91% - 95% - ocena bardzo dobra (5)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- 87% - 90% - ocena bardzo dobra minus (5-)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- 81% - 86% - ocena dobra plus (4+)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- 75% - 80% - ocena dobra (4)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- 69% - 74% - ocena dobra minus (4-)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- 60% - 68% - ocena dostateczna plus (3+)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- 51% - 59% - ocena dostateczna (3)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- 46% - 50% - ocena dostateczna minus (3-)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- 41% - 45% - ocena dopuszczająca plus (2+)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- 35% - 40% - ocena dopuszczająca (2)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- 30% - 34% - ocena dopuszczająca minus (2-)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  <w:t>- poniżej 30% - ocena niedostateczna</w:t>
      </w:r>
    </w:p>
    <w:p>
      <w:pPr>
        <w:pStyle w:val="Normal"/>
        <w:spacing w:lineRule="auto" w:line="276" w:before="0" w:after="0"/>
        <w:ind w:left="907" w:hanging="0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360"/>
        <w:ind w:left="92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  Wszystkie kartkówki ocenia się zgodnie z </w:t>
      </w:r>
      <w:r>
        <w:rPr>
          <w:rFonts w:ascii="Times New Roman" w:hAnsi="Times New Roman"/>
          <w:sz w:val="22"/>
          <w:szCs w:val="22"/>
        </w:rPr>
        <w:t>poniższą</w:t>
      </w:r>
      <w:r>
        <w:rPr>
          <w:rFonts w:ascii="Times New Roman" w:hAnsi="Times New Roman"/>
          <w:sz w:val="22"/>
          <w:szCs w:val="22"/>
        </w:rPr>
        <w:t xml:space="preserve"> punktacją wyrażoną w procentach,  </w:t>
        <w:br/>
        <w:t xml:space="preserve">      przy czym: </w:t>
      </w:r>
    </w:p>
    <w:p>
      <w:pPr>
        <w:pStyle w:val="ListParagraph"/>
        <w:numPr>
          <w:ilvl w:val="0"/>
          <w:numId w:val="0"/>
        </w:numPr>
        <w:spacing w:lineRule="auto" w:line="360"/>
        <w:ind w:left="90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1)  ocenę ze znakiem (+) otrzymuje uczeń, którego wiadomości i umiejętności</w:t>
        <w:br/>
        <w:t xml:space="preserve">          wykraczają  nieznacznie ponad wymagania dla danej oceny.</w:t>
      </w:r>
    </w:p>
    <w:p>
      <w:pPr>
        <w:pStyle w:val="ListParagraph"/>
        <w:numPr>
          <w:ilvl w:val="0"/>
          <w:numId w:val="0"/>
        </w:numPr>
        <w:spacing w:lineRule="auto" w:line="360"/>
        <w:ind w:left="90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2)  ocenę ze znakiem (-) otrzymuje uczeń, którego wiadomości i umiejętności wykazują</w:t>
        <w:br/>
        <w:t xml:space="preserve">            drobne  braki w wymaganiach dla danej oceny.</w:t>
        <w:br/>
        <w:br/>
        <w:t xml:space="preserve">                                 - 100% - ocena celująca (6)</w:t>
        <w:br/>
        <w:t xml:space="preserve">                                 - 91% - 99% - ocena bardzo dobra (5)</w:t>
        <w:br/>
        <w:t xml:space="preserve">                                 - 75% - 90% - ocena dobra (4)</w:t>
        <w:br/>
        <w:t xml:space="preserve">                                 - 51% - 74% - ocena dostateczna (3)</w:t>
        <w:br/>
        <w:t xml:space="preserve">                                - 30% - 50</w:t>
      </w:r>
      <w:bookmarkStart w:id="1" w:name="_GoBack"/>
      <w:bookmarkEnd w:id="1"/>
      <w:r>
        <w:rPr>
          <w:rFonts w:ascii="Times New Roman" w:hAnsi="Times New Roman"/>
          <w:sz w:val="22"/>
          <w:szCs w:val="22"/>
        </w:rPr>
        <w:t>% - ocena dopuszczająca (2</w:t>
        <w:br/>
        <w:t xml:space="preserve">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poniżej 30% - ocena niedostateczna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</w:t>
      </w:r>
      <w:r>
        <w:rPr>
          <w:rFonts w:ascii="Times New Roman" w:hAnsi="Times New Roman"/>
          <w:sz w:val="22"/>
          <w:szCs w:val="22"/>
        </w:rPr>
        <w:t xml:space="preserve">   Sprawdzone i ocenione prace pisemne ucznia są udostępniane przez nauczyciela prowadzącego </w:t>
        <w:br/>
        <w:t xml:space="preserve">      dane zajęcia edukacyjne: 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uczniom w trakcie zajęć lekcyjnych w terminie nie później niż 14 dni roboczych od dnia oddania pracy do sprawdzenia, a w przypadku ostatniej pracy z przedmiotu przeprowadzonego na dwa tygodnie przed terminem wystawienia rocznej oceny przewidywanej – w terminie 3 dni. 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opuszcza się możliwość sfotografowania przez ucznia swojej pracy pisemnej; 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) rodzicom w trakcie zebrań i spotkań z rodzicami zgodnie z ustalonym harmonogramem lub w innym terminie po uprzednim umówieniu się; </w:t>
      </w:r>
    </w:p>
    <w:p>
      <w:pPr>
        <w:pStyle w:val="NormalWeb"/>
        <w:spacing w:lineRule="auto" w:line="360"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) uczniowi i rodzicom – na pisemną prośbę rodzica, skierowaną do nauczyciela przedmiotu (przesłaną również poprzez e-dziennik) wypożyczane są domu po pokwitowaniu odbioru pracy.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race powinny być zwrócone w terminie 3 dni roboczych od wypożyczenia lub na najbliższych zajęciach z danego przedmiotu.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przypadku braku zwrotu wypożyczonej pracy uczeń i rodzic traci możliwość odwołania się od wystawionej oceny</w:t>
      </w:r>
    </w:p>
    <w:p>
      <w:pPr>
        <w:pStyle w:val="NormalWeb"/>
        <w:widowControl/>
        <w:shd w:val="clear" w:fill="auto"/>
        <w:spacing w:lineRule="auto" w:line="360" w:before="280" w:after="28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w przypadku nieobecności nauczyciela w dniu sprawdzianu, klasówki następny termin należy</w:t>
        <w:br/>
        <w:t xml:space="preserve">     uzgodnić z klasą (nie obowiązuje powtórne  jednotygodniowe zapowiedzenie);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11.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każdym sprawdzianie, klasówce dokonuje się analizy błędów.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12.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czeń ma prawo do poprawy sprawdzianu, klasówki.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ajwyższą oceną z poprawy może być ocena bardzo dobra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14.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czeń nieobecny na pracy klasowe, sprawdzianie lub kartkówce otrzymuje w e-Dzienniku </w:t>
        <w:br/>
        <w:t>wpis – brak zadania „bz” – aż do momentu sprawdzenia jego wiedzy i umiejętności; otrzymaną ocenę ze sprawdzianu, klasówki, kartkówki wpisuje się jako formę poprawy „bz” (w e-Dzienniku zapis w nawiasie);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15.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czeń, którego nieobecność na sprawdzianie  jest usprawiedliwiona, może pisać go w terminie ustalonym z nauczycielem; 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czniowie, mający kłopoty ze zrozumieniem pewnych części materiału obowiązujących na sprawdzianie, mają prawo korzystać z zajęć dydaktyczno-wyrównawczych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15. 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czeń może być maksymalnie 3 razy w okresie nieprzygotowany do lekcji (z wyjątkiem zapowiedzianych prac kontrolnych). Musi zgłosić to nauczycielowi przed zajęciami. Nauczyciel odnotowuje ten fakt w e-Dzienniku wpisem „np” . Nieprzygotowanie zgłoszone przez ucznia po wywołaniu go do odpowiedzi powoduje wstawienie oceny niedostatecznej do dziennika.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16.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wykorzystaniu określonego limitu w przypadku nieprzygotowania do lekcji uczeń otrzymuje ocenę niedostateczną zapisaną  w e-Dzienniku w kategorii „nieprzygotowanie do lekcji”;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17.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oza ustalonymi zasadami uczeń ma prawo być nieprzygotowany do zajęć, nie wykorzystując swojego limitu, w sytuacji: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jeżeli był nieobecny w szkole jeden tydzień lub dłużej z powodu choroby, 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 przyczyn losowych - pod warunkiem dostarczenia pisemnego usprawiedliwienia podpisanego przez rodzica,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 wycieczkach szkolnych kilkudniowych lub jednodniowej, kończących się po </w:t>
        <w:br/>
        <w:t xml:space="preserve">godz. 18.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ieprzygotowanie uznawane jest tylko pierwszego dnia po powrocie do szkoły.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18.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przypadku nie przygotowania się do zajęć, powstania braków wiadomości, spowodowanych: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334" w:right="0" w:hanging="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a)  co najmniej dwutygodniową usprawiedliwioną nieobecnością z powodu choroby, uczeń jest zobowiązany do nadrobienia braków, zaliczenia zaległych prac w ciągu dwóch tygodni od powrotu do szkoły,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334" w:right="0" w:hanging="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b)  co najmniej tygodniową usprawiedliwioną nieobecnością - zalicza zaległe prace w ciągu tygodnia,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left="1334" w:right="0" w:hanging="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c)  jest krótsza niż tydzień – zaliczenie zaległych prac może trwać trzy dni.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19.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oprawę dokonuje się w terminie nie dłuższym niż dwa tygodnie od daty oddania pracy              </w:t>
        <w:br/>
        <w:t xml:space="preserve">      w formie ustalonej przez nauczyciela.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20. 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czeń, który nie skorzystał z szansy poprawy, mimo ustalenia terminu z nauczycielem, traci</w:t>
        <w:br/>
        <w:t xml:space="preserve">        szansę poprawy.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21.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eżeli nieobecność ucznia na poprawie była usprawiedliwiona, może przystąpić on do poprawy </w:t>
        <w:br/>
        <w:t xml:space="preserve">       w innym terminie ustalonym z nauczycielem;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22.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eżeli uczeń był nieobecny na sprawdzianie, klasówce, kartkówce, a była to nieobecność trwająca</w:t>
        <w:br/>
        <w:t xml:space="preserve">     nie dłużej niż trzy dni, nauczyciel ma prawo bezpośrednio po powrocie ucznia (kolejne zajęcia</w:t>
        <w:br/>
        <w:t xml:space="preserve">     edukacyjne) sprawdzić jego wiedzę i umiejętności, które obejmował dany sprawdzian, klasówka,</w:t>
        <w:br/>
        <w:t xml:space="preserve">       kartkówka. 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23.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przypadku rocznych ocen przewidywanych uczeń zgłasza chęć poprawy oceny na pierwszych</w:t>
        <w:br/>
        <w:t xml:space="preserve">       zajęciach od momentu poinformowania go o ocenie przewidywanej;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24.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rzy ocenianiu można stosować zapis informacji typu: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nieobecność – „nb”,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nieprzygotowanie – „np”,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+” – aktywna praca na lekcji,</w:t>
      </w:r>
    </w:p>
    <w:p>
      <w:pPr>
        <w:pStyle w:val="LOnormal"/>
        <w:keepNext w:val="false"/>
        <w:keepLines w:val="false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-‘” – brak pracy na lekcji,</w:t>
      </w:r>
    </w:p>
    <w:p>
      <w:pPr>
        <w:pStyle w:val="LOnormal"/>
        <w:widowControl/>
        <w:numPr>
          <w:ilvl w:val="1"/>
          <w:numId w:val="4"/>
        </w:numPr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+” – zadanie dodatkowe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25.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W czasie zagrożenia epidemiologicznego, gdy podstawa programowa będzie realizowana za</w:t>
        <w:br/>
        <w:t xml:space="preserve">   pomocą zdalnego nauczania ocenianie osiągnięć edukacyjnych ucznia będzie polegało na </w:t>
        <w:br/>
        <w:t xml:space="preserve">        monitorowaniu jego wytworów pracy poprzez: 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zdjęcia lub filmiki z wykonanych zadań,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rozmowy telefoniczne, 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komunikację za pomocą dostępnych komunikatorów,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karty pracy, sprawdziany, klasówki, kartkówki odesłane przez pocztę elektroniczną, </w:t>
      </w:r>
    </w:p>
    <w:p>
      <w:pPr>
        <w:pStyle w:val="LOnormal"/>
        <w:keepNext w:val="false"/>
        <w:keepLines w:val="false"/>
        <w:widowControl/>
        <w:numPr>
          <w:ilvl w:val="3"/>
          <w:numId w:val="2"/>
        </w:numPr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bookmarkStart w:id="2" w:name="_30j0zll"/>
      <w:bookmarkEnd w:id="2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Sprawdziany, klasówki, kartkówki - online.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26.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Podstawą do wystawienia oceny śródrocznej/rocznej z matematyki jest średnia ważona </w:t>
        <w:br/>
        <w:t xml:space="preserve">        z uzyskanych ocen cząstkowych. 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spacing w:lineRule="auto" w:line="360" w:before="0" w:after="0"/>
        <w:ind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27.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Średniej ważonej przyporządkowuje się następujące oceny szkolne: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– ocena celująca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4,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 – ocena bardzo dobra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3,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 – ocena dobra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2,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 – ocena dostateczna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od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1,6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 ocena dopuszczająca</w:t>
        <w:br/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poniżej 1,6 – ocena niedostateczna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92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28.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Uczeń ma możliwość uzyskania wyższej oceny śródrocznej/rocznej niż proponowana, jeżeli</w:t>
        <w:br/>
        <w:t xml:space="preserve">        osiągnie z przedmiotu średnią ważoną: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5,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 na ocenę celującą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4,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 – na ocenę bardzo dobrą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3,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 – na ocenę dobrą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2,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 – na ocenę dostateczną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Wymagania edukacyjne na poszczególne oceny z matematyki śródroczne i roczne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niedostateczną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nie opanował wiadomości i umiejętności określonych podstawą programową, które są konieczne do         dalszego kształcenia,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nie potrafi rozwiązywać zadań teoretycznych lub praktycznych o elementarnym stopniu trudności </w:t>
        <w:br/>
        <w:t xml:space="preserve">  nawet z pomocą nauczyciela.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</w:p>
    <w:p>
      <w:pPr>
        <w:pStyle w:val="LOnormal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dopuszczająca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posiada minimum wiadomości i umiejętności wynikające z treści podstawy programowej, niezbędne </w:t>
        <w:br/>
        <w:t xml:space="preserve"> w dalszej edukacji i użyteczne w życiu,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potrafi samodzielnie przedstawić najważniejsze definicje, twierdzenia, własności, konstrukcje</w:t>
        <w:br/>
        <w:t> z zakresu przerobionego materiału,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sprawdziany  pisze w większości przynajmniej na ocenę dopuszczającą,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stara się brać udział w zajęciach zespołu wyrównawczego,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w miarę swoich możliwości odrabia zadania domowe,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rozwiązuje z pomocą nauczyciela zadania o niewielkim stopniu trudności.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dostateczną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posiada wiedzę i umiejętności wynikające z treści podstawy programowej przydatne na wyższych </w:t>
        <w:br/>
        <w:t xml:space="preserve">  etapach kształcenia,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rozwiązuje samodzielnie zadania matematyczne o niewielkim stopniu trudności,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sprawdziany pisze na ocenę pozytywną (dostateczną lub co najmniej dopuszczającą),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przygotowuje się dość systematycznie do zajęć i stara się brać w miarę aktywny udział w lekcji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potrafi samodzielnie korzystać z podręcznika i innych dostępnych źródeł,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potrafi z niewielką pomocą nauczyciela wykorzystać zdobyte wiadomości do rozwiązywania zadań</w:t>
        <w:br/>
        <w:t> i problemów.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dobrą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posiada wiedzę i umiejętności wynikające z podstawy programowej,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potrafi logicznie myśleć,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sprawdziany pisze w większości na ocenę dobrą,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systematycznie przygotowuje się do zajęć i bierze w nich aktywny udział,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potrafi czytać ze zrozumieniem treści zadań i inne treści z podręcznika,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wykorzystuje przy samodzielnym rozwiązywaniu zadań dostępne materiały,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poprawnie posługuje się językiem matematycznym i właściwą terminologią,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potrafi współpracować w grupie.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bardzo dobrą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ma opanowaną wiedzę i umiejętności w pełnym zakresie podstawy programowej,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potrafi samodzielnie i logicznie myśleć,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sprawnie posługuje się zdobytymi wiadomościami w rozwiązywaniu zadań o dużym stopniu </w:t>
        <w:br/>
        <w:t xml:space="preserve"> trudności, a także potrafi je stosować w nowych sytuacjach,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potrafi czytać ze zrozumieniem treści zadań i inne treści z podręcznika oraz dokonywać ich analizy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samodzielnie i umiejętnie korzysta z różnych źródeł wiedzy,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aktywnie pracuje w grupie, samodzielnie rozwiązuje problemy,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w większości sprawdziany pisze na oceny bardzo dobre,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systematycznie przygotowuje się do zajęć i aktywnie w nich uczestniczy.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celującą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opanował treści podstawy programowej w 100%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biegle posługuje się zdobytymi wiadomościami w rozwiązywaniu problemów teoretycznych</w:t>
        <w:br/>
        <w:t xml:space="preserve">  lub praktycznych,</w:t>
      </w:r>
    </w:p>
    <w:p>
      <w:pPr>
        <w:pStyle w:val="LOnormal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rozwiązuje zadania, w których należy wykorzystać wcześniej poznaną wiedzę z różnych    </w:t>
        <w:br/>
        <w:t xml:space="preserve">  działów przerobionego materiału,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proponuje rozwiązania nietypowe,</w:t>
      </w:r>
    </w:p>
    <w:p>
      <w:pPr>
        <w:pStyle w:val="LOnormal"/>
        <w:keepNext w:val="false"/>
        <w:keepLines w:val="false"/>
        <w:widowControl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rozwiązuje zadania o podwyższonym stopniu trudności.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1944" w:footer="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sz w:val="20"/>
        <w:rFonts w:ascii="Times New Roman" w:hAnsi="Times New Roman" w:eastAsia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643" w:hanging="36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5"/>
      <w:numFmt w:val="decimal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sz w:val="20"/>
        <w:rFonts w:ascii="Times New Roman" w:hAnsi="Times New Roman" w:eastAsia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643" w:hanging="360"/>
      </w:pPr>
      <w:rPr>
        <w:vertAlign w:val="baseline"/>
        <w:position w:val="0"/>
        <w:sz w:val="20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sz w:val="20"/>
        <w:rFonts w:ascii="Times New Roman" w:hAnsi="Times New Roman"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30"/>
      <w:numFmt w:val="decimal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4"/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vertAlign w:val="baseline"/>
        <w:position w:val="0"/>
        <w:sz w:val="20"/>
        <w:sz w:val="2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907" w:hanging="340"/>
      </w:pPr>
      <w:rPr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4" w:hanging="340"/>
      </w:pPr>
      <w:rPr>
        <w:vertAlign w:val="baseline"/>
        <w:position w:val="0"/>
        <w:sz w:val="20"/>
        <w:sz w:val="20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vertAlign w:val="baseline"/>
        <w:position w:val="0"/>
        <w:sz w:val="20"/>
        <w:sz w:val="20"/>
      </w:rPr>
    </w:lvl>
    <w:lvl w:ilvl="3">
      <w:start w:val="30"/>
      <w:numFmt w:val="decimal"/>
      <w:lvlText w:val="%4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  <w:sz w:val="20"/>
        <w:b w:val="false"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vertAlign w:val="baseline"/>
        <w:position w:val="0"/>
        <w:sz w:val="20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LibreOffice/7.1.5.2$Windows_X86_64 LibreOffice_project/85f04e9f809797b8199d13c421bd8a2b025d52b5</Application>
  <AppVersion>15.0000</AppVersion>
  <Pages>8</Pages>
  <Words>1870</Words>
  <Characters>11155</Characters>
  <CharactersWithSpaces>13335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2024-09-15T14:14:48Z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