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0" w:after="2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PRZEDMIOTOWE ZASADY OCENIANIA Z JĘZYKA ANGIELSKIEGO DLA KLAS IV - VIII</w:t>
      </w:r>
    </w:p>
    <w:p>
      <w:pPr>
        <w:pStyle w:val="Tretekstu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ROK SZKOLNY 2023/2024</w:t>
      </w:r>
    </w:p>
    <w:p>
      <w:pPr>
        <w:pStyle w:val="Normal"/>
        <w:spacing w:before="280" w:after="2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I. </w:t>
      </w:r>
      <w:r>
        <w:rPr>
          <w:rFonts w:cs="Times New Roman" w:ascii="Times New Roman" w:hAnsi="Times New Roman"/>
          <w:b/>
          <w:sz w:val="24"/>
          <w:szCs w:val="24"/>
        </w:rPr>
        <w:t>Zasady sprawdzania i oceniania osiągnięć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Każdy dział programowy kończy się sprawdzianem zapowiedzianym z tygodniowym wyprzedzeniem.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Kartkówki z ostatnich trzech lekcji nie muszą być zapowiedziane.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3.Uczeń ma prawo zgłosić</w:t>
      </w:r>
      <w:r>
        <w:rPr>
          <w:rFonts w:cs="Times New Roman" w:ascii="Times New Roman" w:hAnsi="Times New Roman"/>
          <w:b/>
          <w:sz w:val="24"/>
          <w:szCs w:val="24"/>
        </w:rPr>
        <w:t xml:space="preserve"> trzy</w:t>
      </w:r>
      <w:r>
        <w:rPr>
          <w:rFonts w:cs="Times New Roman" w:ascii="Times New Roman" w:hAnsi="Times New Roman"/>
          <w:sz w:val="24"/>
          <w:szCs w:val="24"/>
        </w:rPr>
        <w:t xml:space="preserve"> razy w półroczu nieprzygotowania, które to fakty odnotowane są w dzienniku (data). Czwarte zgłoszenie nieprzygotowania jest jednoznaczne z uzyskaniem oceny niedostatecznej. Zgłoszenia musi dokonać przed rozpoczęciem lekcji (w przeciwnym razie w przypadku sprawdzania przygotowania otrzyma ocenę niedostateczną).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Uczeń, który nie ma zeszytu przedmiotowego, ćwiczeń i w związku z tym nie może okazać wykonanej pracy domowej, jest zobowiązany do zgłoszenia nieprzygotowania do lekcji.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Uczeń, który opuścił lekcje ma obowiązek nadrobić braki na kolejną lekcję, jedynie w przypadku dłuższej niż tydzień nieobecności termin uzupełnienia należy ustalić z nauczycielem.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7.Przy wystawianiu ocen klasyfikacyjnych najważniejsze są oceny ze sprawdzianów działowych i kartkówek oraz aktywność w trakcie zajęć.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Każdy uczeń chcący otrzymać ocenę klasyfikacyjną pozytywną jest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z w:val="24"/>
          <w:szCs w:val="24"/>
        </w:rPr>
        <w:t>obowiązany do systematycznego prowadzenia zeszytu ucznia, zeszytu ćwiczeń i pracy z obłożonym podręcznikiem na zajęciach.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 </w:t>
      </w:r>
      <w:r>
        <w:rPr>
          <w:rFonts w:cs="Times New Roman" w:ascii="Times New Roman" w:hAnsi="Times New Roman"/>
          <w:color w:val="000000"/>
          <w:sz w:val="24"/>
          <w:szCs w:val="24"/>
        </w:rPr>
        <w:t>Uczeń powinien wykonać obowiązkową pracę długoterminową w określonym przez nauczyciela terminie. Brak pracy długoterminowej w określonym terminie skutkuje wpisaniem oceny niedostatecznej do  e-dziennika. Uczeń ma możliwość poprawy oceny niedostatecznej otrzymanej za brak pracy długoterminowej w terminie tygodnia od wpisania oceny do e-dziennika.</w:t>
      </w:r>
    </w:p>
    <w:p>
      <w:pPr>
        <w:pStyle w:val="Standard"/>
        <w:rPr/>
      </w:pPr>
      <w:r>
        <w:rPr>
          <w:rFonts w:cs="Times New Roman"/>
          <w:color w:val="000000"/>
        </w:rPr>
        <w:t xml:space="preserve">10. </w:t>
      </w:r>
      <w:r>
        <w:rPr>
          <w:rFonts w:eastAsia="TimesNewRomanPSMT" w:cs="Times New Roman"/>
        </w:rPr>
        <w:t>Aktywność na lekcji jest oceniana „+”. Za 7 zebranych „+” uczeń otrzymuje ocenę bardzo dobrą, a za 10 zebranych „+” ocenę celującą</w:t>
      </w:r>
      <w:r>
        <w:rPr>
          <w:rFonts w:eastAsia="TimesNewRomanPSMT" w:cs="TimesNewRomanPSMT"/>
        </w:rPr>
        <w:t xml:space="preserve">.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II </w:t>
      </w:r>
      <w:r>
        <w:rPr>
          <w:rFonts w:cs="Times New Roman" w:ascii="Times New Roman" w:hAnsi="Times New Roman"/>
          <w:b/>
          <w:bCs/>
          <w:sz w:val="24"/>
          <w:szCs w:val="24"/>
        </w:rPr>
        <w:t>Kryteria i sposoby oceniania kartkówek i sprawdzianów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Wszystkie sprawdziany ocenia się zgodnie z przyjętą punktacją wyrażoną w procentach, uwzględniającą oceny ze znakiem (+) i (-).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- 100% - ocena celująca (6)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- 96% - 99% - ocena bardzo dobra plus (5+)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- 91% - 95% - ocena bardzo dobra (5)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- 87% - 90% - ocena bardzo dobra minus (5-)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- 81% - 86% - ocena dobra plus (4+)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- 75% - 80% - ocena dobra (4)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- 69% - 74% - ocena dobra minus (4-)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- 60% - 68% - ocena dostateczna plus (3+)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- 51% - 59% - ocena dostateczna (3)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- 46% - 50% - ocena dostateczna minus (3-)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- 41% - 45% - ocena dopuszczająca plus (2+)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- 35% - 40% - ocena dopuszczająca (2)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- 30% - 34% - ocena dopuszczająca minus (2-)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- poniżej 30% - ocena niedostateczna </w:t>
      </w:r>
    </w:p>
    <w:p>
      <w:pPr>
        <w:pStyle w:val="Tekstpodstawowy2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podstawowy2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Wszystkie kartkówki ocenia się zgodnie z przyjętą punktacją wyrażoną w procentach, przy czym: </w:t>
      </w:r>
    </w:p>
    <w:p>
      <w:pPr>
        <w:pStyle w:val="Tekstpodstawowy21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ocenę ze znakiem (+) otrzymuje uczeń, którego wiadomości i umiejętności wykraczają nieznacznie ponad wymagania dla danej oceny. </w:t>
      </w:r>
    </w:p>
    <w:p>
      <w:pPr>
        <w:pStyle w:val="Tretekstu"/>
        <w:spacing w:before="0" w:after="0"/>
        <w:jc w:val="left"/>
        <w:rPr>
          <w:szCs w:val="24"/>
        </w:rPr>
      </w:pPr>
      <w:r>
        <w:rPr>
          <w:rFonts w:cs="Times New Roman" w:ascii="Times New Roman" w:hAnsi="Times New Roman"/>
          <w:b w:val="false"/>
          <w:bCs w:val="false"/>
          <w:szCs w:val="24"/>
          <w:u w:val="none"/>
        </w:rPr>
        <w:t xml:space="preserve">b) ocenę ze znakiem (-) otrzymuje uczeń, którego wiadomości i umiejętności wykazują drobne braki w zakresie wymagań dla danej oceny. </w:t>
      </w:r>
    </w:p>
    <w:p>
      <w:pPr>
        <w:pStyle w:val="Tekstpodstawowy21"/>
        <w:spacing w:lineRule="exact" w:line="240" w:before="280" w:after="28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34 % </w:t>
      </w:r>
      <w:r>
        <w:rPr>
          <w:rFonts w:cs="Times New Roman" w:ascii="Times New Roman" w:hAnsi="Times New Roman"/>
          <w:sz w:val="24"/>
          <w:szCs w:val="24"/>
        </w:rPr>
        <w:t xml:space="preserve">maksymalnej ilości punktów - niedostateczny </w:t>
        <w:br/>
      </w:r>
      <w:r>
        <w:rPr>
          <w:rFonts w:cs="Times New Roman" w:ascii="Times New Roman" w:hAnsi="Times New Roman"/>
          <w:b/>
          <w:sz w:val="24"/>
          <w:szCs w:val="24"/>
        </w:rPr>
        <w:t>35 % -   50%</w:t>
      </w:r>
      <w:r>
        <w:rPr>
          <w:rFonts w:cs="Times New Roman" w:ascii="Times New Roman" w:hAnsi="Times New Roman"/>
          <w:sz w:val="24"/>
          <w:szCs w:val="24"/>
        </w:rPr>
        <w:t xml:space="preserve"> maksymalnej ilości punktów  - dopuszczający </w:t>
        <w:br/>
      </w:r>
      <w:r>
        <w:rPr>
          <w:rFonts w:cs="Times New Roman" w:ascii="Times New Roman" w:hAnsi="Times New Roman"/>
          <w:b/>
          <w:sz w:val="24"/>
          <w:szCs w:val="24"/>
        </w:rPr>
        <w:t>51 % -   75%</w:t>
      </w:r>
      <w:r>
        <w:rPr>
          <w:rFonts w:cs="Times New Roman" w:ascii="Times New Roman" w:hAnsi="Times New Roman"/>
          <w:sz w:val="24"/>
          <w:szCs w:val="24"/>
        </w:rPr>
        <w:t xml:space="preserve"> maksymalnej ilości punktów – dostateczny</w:t>
        <w:br/>
      </w:r>
      <w:r>
        <w:rPr>
          <w:rFonts w:cs="Times New Roman" w:ascii="Times New Roman" w:hAnsi="Times New Roman"/>
          <w:b/>
          <w:sz w:val="24"/>
          <w:szCs w:val="24"/>
        </w:rPr>
        <w:t>76% -   90 %</w:t>
      </w:r>
      <w:r>
        <w:rPr>
          <w:rFonts w:cs="Times New Roman" w:ascii="Times New Roman" w:hAnsi="Times New Roman"/>
          <w:sz w:val="24"/>
          <w:szCs w:val="24"/>
        </w:rPr>
        <w:t xml:space="preserve"> maksymalnej ilości punktów – dobry</w:t>
      </w:r>
    </w:p>
    <w:p>
      <w:pPr>
        <w:pStyle w:val="Tekstpodstawowy21"/>
        <w:spacing w:before="280" w:after="28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91% -  99%</w:t>
      </w:r>
      <w:r>
        <w:rPr>
          <w:rFonts w:cs="Times New Roman" w:ascii="Times New Roman" w:hAnsi="Times New Roman"/>
          <w:sz w:val="24"/>
          <w:szCs w:val="24"/>
        </w:rPr>
        <w:t xml:space="preserve"> maksymalnej ilości punktów – bardzo dobry</w:t>
      </w:r>
    </w:p>
    <w:p>
      <w:pPr>
        <w:pStyle w:val="Tekstpodstawowy21"/>
        <w:spacing w:before="280" w:after="280"/>
        <w:contextualSpacing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100 % </w:t>
      </w:r>
      <w:r>
        <w:rPr>
          <w:rFonts w:cs="Times New Roman" w:ascii="Times New Roman" w:hAnsi="Times New Roman"/>
          <w:sz w:val="24"/>
          <w:szCs w:val="24"/>
        </w:rPr>
        <w:t>- ocena celująca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</w:t>
      </w:r>
      <w:r>
        <w:rPr>
          <w:rFonts w:cs="Times New Roman" w:ascii="Times New Roman" w:hAnsi="Times New Roman"/>
          <w:b/>
          <w:sz w:val="24"/>
          <w:szCs w:val="24"/>
        </w:rPr>
        <w:t>przypadku nieobecności ucznia na kartkówce</w:t>
      </w:r>
      <w:r>
        <w:rPr>
          <w:rFonts w:cs="Times New Roman" w:ascii="Times New Roman" w:hAnsi="Times New Roman"/>
          <w:sz w:val="24"/>
          <w:szCs w:val="24"/>
        </w:rPr>
        <w:t xml:space="preserve">, nauczyciel ma prawo poprosić ucznia o zaliczenie materiału w formie pisemnej lub ustnej na następnej lekcji  lub na zajęciach wyrównawczych. </w:t>
      </w:r>
      <w:r>
        <w:rPr>
          <w:rFonts w:cs="Times New Roman" w:ascii="Times New Roman" w:hAnsi="Times New Roman"/>
          <w:b/>
          <w:sz w:val="24"/>
          <w:szCs w:val="24"/>
        </w:rPr>
        <w:t>Uczeń nieobecny</w:t>
      </w:r>
      <w:r>
        <w:rPr>
          <w:rFonts w:cs="Times New Roman" w:ascii="Times New Roman" w:hAnsi="Times New Roman"/>
          <w:sz w:val="24"/>
          <w:szCs w:val="24"/>
        </w:rPr>
        <w:t xml:space="preserve"> na sprawdzianie zgłasza się do nauczyciela celem ustalenia terminu zaliczenia testu. Zamiast oceny uczeń otrzymuje adnotację w dzienniku </w:t>
      </w:r>
      <w:r>
        <w:rPr>
          <w:rFonts w:cs="Times New Roman" w:ascii="Times New Roman" w:hAnsi="Times New Roman"/>
          <w:b/>
          <w:sz w:val="24"/>
          <w:szCs w:val="24"/>
        </w:rPr>
        <w:t xml:space="preserve">bz (brak zadania) </w:t>
      </w:r>
      <w:r>
        <w:rPr>
          <w:rFonts w:cs="Times New Roman" w:ascii="Times New Roman" w:hAnsi="Times New Roman"/>
          <w:sz w:val="24"/>
          <w:szCs w:val="24"/>
        </w:rPr>
        <w:t xml:space="preserve">z wyznaczonym terminem napisania sprawdzianu, gdy uczeń sprawdzian napisze zamiast adnotacji pojawi się otrzymana ocena. Sama adnotacja nie ma wpływu na ocenę. Zaliczenie sprawdzianu odbywa się w ciągu i nie dłużej niż dwóch tygodni. Jeśli uczeń po tym czasie nie zaliczy sprawdzianu, nauczyciel ma prawo poprosić ucznia, aby napisał go podczas najbliższej lekcji lub na zajęciach wyrównawczych lub odpowiadał z danej partii materiału. 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Jeśli nauczyciel ma podejrzenia, co do samodzielności wykonania zadań podczas sprawdzianu, kartkówki np.: kilka osób ma takie same błędy i tak samo sformułowane odpowiedzi (np. takie same zdania w pracy pisemnej), może wyznaczyć uczniom/ uczniowi inną pracę do napisania bez zapowiedzenia np.: podczas lekcji, na której będzie omawiany sprawdzian lub kartkówka lub spytać go/ ich z danej partii materiału. 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Jeśli nauczyciel złapie ucznia na ściąganiu, uczeń otrzymuje </w:t>
      </w:r>
      <w:r>
        <w:rPr>
          <w:rFonts w:cs="Times New Roman" w:ascii="Times New Roman" w:hAnsi="Times New Roman"/>
          <w:b/>
          <w:sz w:val="24"/>
          <w:szCs w:val="24"/>
        </w:rPr>
        <w:t>ocenę niedostateczną bez możliwości jej poprawienia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oraz punkty ujemne z zachowania.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Spisywanie gotowych prac z Internetu lub innych źródeł (plagiat) skutkuje otrzymaniem oceny niedostatecznej oraz punktów minusowych z zachowania. Jeśli sytuacja się powtórzy, uczeń otrzymuje ocenę niedostateczną bez możliwości poprawy oraz podwojoną sumę minusowych punktów z zachowania.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Waga oceny</w:t>
      </w:r>
    </w:p>
    <w:tbl>
      <w:tblPr>
        <w:tblW w:w="7592" w:type="dxa"/>
        <w:jc w:val="left"/>
        <w:tblInd w:w="-113" w:type="dxa"/>
        <w:tblLayout w:type="fixed"/>
        <w:tblCellMar>
          <w:top w:w="9" w:type="dxa"/>
          <w:left w:w="108" w:type="dxa"/>
          <w:bottom w:w="0" w:type="dxa"/>
          <w:right w:w="48" w:type="dxa"/>
        </w:tblCellMar>
        <w:tblLook w:firstRow="0" w:noVBand="0" w:lastRow="0" w:firstColumn="0" w:lastColumn="0" w:noHBand="0" w:val="0000"/>
      </w:tblPr>
      <w:tblGrid>
        <w:gridCol w:w="570"/>
        <w:gridCol w:w="5555"/>
        <w:gridCol w:w="1467"/>
      </w:tblGrid>
      <w:tr>
        <w:trPr>
          <w:trHeight w:val="526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Narzędzia oceniania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Waga</w:t>
            </w:r>
          </w:p>
        </w:tc>
      </w:tr>
      <w:tr>
        <w:trPr>
          <w:trHeight w:val="52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FF0000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FF0000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0000" w:val="clear"/>
              </w:rPr>
              <w:t>Sprawdziany/prace klasowe ( leksykalne, gramatyczne)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0000" w:val="clear"/>
              </w:rPr>
              <w:t>3</w:t>
            </w:r>
          </w:p>
        </w:tc>
      </w:tr>
      <w:tr>
        <w:trPr>
          <w:trHeight w:val="52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FF0000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FF0000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0000" w:val="clear"/>
              </w:rPr>
              <w:t>Zajęcie miejsca 1,2,3 w konkursach szkolnych i międzyszkolnych/olimpiadach wojewódzkich/ ogólnopolskich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0000" w:val="clear"/>
              </w:rPr>
              <w:t>3/4/5</w:t>
            </w:r>
          </w:p>
        </w:tc>
      </w:tr>
      <w:tr>
        <w:trPr>
          <w:trHeight w:val="52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FF0000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FF0000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0000" w:val="clear"/>
              </w:rPr>
              <w:t>Dłuższa wypowiedź pisemna w klasie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0000" w:val="clear"/>
              </w:rPr>
              <w:t>3</w:t>
            </w:r>
          </w:p>
        </w:tc>
      </w:tr>
      <w:tr>
        <w:trPr>
          <w:trHeight w:val="52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00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00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00" w:val="clear"/>
              </w:rPr>
              <w:t>Kartkówki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00" w:val="clear"/>
              </w:rPr>
              <w:t>2</w:t>
            </w:r>
          </w:p>
        </w:tc>
      </w:tr>
      <w:tr>
        <w:trPr>
          <w:trHeight w:val="52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00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00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00" w:val="clear"/>
              </w:rPr>
              <w:t>Odpowiedzi ustne.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00" w:val="clear"/>
              </w:rPr>
              <w:t>2</w:t>
            </w:r>
          </w:p>
        </w:tc>
      </w:tr>
      <w:tr>
        <w:trPr>
          <w:trHeight w:val="52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  <w:shd w:fill="00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00FFFF" w:val="clear"/>
              </w:rPr>
              <w:t>Ocena za zeszyt ćwiczeń lub za zeszyt przedmiotowy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FF" w:val="clear"/>
              </w:rPr>
              <w:t>1</w:t>
            </w:r>
          </w:p>
        </w:tc>
      </w:tr>
      <w:tr>
        <w:trPr>
          <w:trHeight w:val="526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FF" w:val="clear"/>
              </w:rPr>
              <w:t>Bieżące prace domowe, karta pracy,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FF" w:val="clear"/>
              </w:rPr>
              <w:t>1</w:t>
            </w:r>
          </w:p>
        </w:tc>
      </w:tr>
      <w:tr>
        <w:trPr>
          <w:trHeight w:val="526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FF" w:val="clear"/>
              </w:rPr>
              <w:t>Praca na lekcji  /indywidualna lub grupowa, projekt/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FF" w:val="clear"/>
              </w:rPr>
              <w:t>1</w:t>
            </w:r>
          </w:p>
        </w:tc>
      </w:tr>
      <w:tr>
        <w:trPr>
          <w:trHeight w:val="52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FF" w:val="clear"/>
              </w:rPr>
              <w:t>Aktywność na zajęciach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FF" w:val="clear"/>
              </w:rPr>
              <w:t>1</w:t>
            </w:r>
          </w:p>
        </w:tc>
      </w:tr>
      <w:tr>
        <w:trPr>
          <w:trHeight w:val="52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FF" w:val="clear"/>
              </w:rPr>
              <w:t>Pozalekcyjna forma aktywności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FF" w:val="clear"/>
              </w:rPr>
              <w:t>1</w:t>
            </w:r>
          </w:p>
        </w:tc>
      </w:tr>
      <w:tr>
        <w:trPr>
          <w:trHeight w:val="52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  <w:shd w:fill="00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  <w:shd w:fill="00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00FFFF" w:val="clear"/>
              </w:rPr>
              <w:t>Prace dodatkowe (plakaty, prace pisemne, prezentacje, speech, dłuższa wypowiedź pisemna)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00FFFF" w:val="clear"/>
                <w:lang w:val="en-US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00FFFF" w:val="clear"/>
                <w:lang w:val="en-US"/>
              </w:rPr>
              <w:t>lub 2 w zależności od stopnia trudności</w:t>
            </w:r>
          </w:p>
        </w:tc>
      </w:tr>
      <w:tr>
        <w:trPr>
          <w:trHeight w:val="526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rPr>
                <w:rFonts w:ascii="Times New Roman" w:hAnsi="Times New Roman" w:cs="Times New Roman"/>
                <w:sz w:val="24"/>
                <w:szCs w:val="24"/>
                <w:shd w:fill="00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FF" w:val="clear"/>
              </w:rPr>
              <w:t>Nieprzygotowanie do lekcji / brak zadania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2" w:before="0" w:after="200"/>
              <w:ind w:right="6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00FFFF" w:val="clear"/>
              </w:rPr>
              <w:t>1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Średniej ważonej przyporządkowuje się następujące oceny szkolne: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od 5,5 i powyżej</w:t>
      </w:r>
      <w:r>
        <w:rPr>
          <w:rFonts w:cs="Times New Roman" w:ascii="Times New Roman" w:hAnsi="Times New Roman"/>
          <w:sz w:val="24"/>
          <w:szCs w:val="24"/>
        </w:rPr>
        <w:t xml:space="preserve"> – ocena celująca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od 4,65</w:t>
      </w:r>
      <w:r>
        <w:rPr>
          <w:rFonts w:cs="Times New Roman" w:ascii="Times New Roman" w:hAnsi="Times New Roman"/>
          <w:sz w:val="24"/>
          <w:szCs w:val="24"/>
        </w:rPr>
        <w:t xml:space="preserve"> – ocena bardzo dobra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od 3,65</w:t>
      </w:r>
      <w:r>
        <w:rPr>
          <w:rFonts w:cs="Times New Roman" w:ascii="Times New Roman" w:hAnsi="Times New Roman"/>
          <w:sz w:val="24"/>
          <w:szCs w:val="24"/>
        </w:rPr>
        <w:t xml:space="preserve"> – ocena dobra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od 2,65</w:t>
      </w:r>
      <w:r>
        <w:rPr>
          <w:rFonts w:cs="Times New Roman" w:ascii="Times New Roman" w:hAnsi="Times New Roman"/>
          <w:sz w:val="24"/>
          <w:szCs w:val="24"/>
        </w:rPr>
        <w:t xml:space="preserve"> – ocena dostateczna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od 1,55</w:t>
      </w:r>
      <w:r>
        <w:rPr>
          <w:rFonts w:cs="Times New Roman" w:ascii="Times New Roman" w:hAnsi="Times New Roman"/>
          <w:sz w:val="24"/>
          <w:szCs w:val="24"/>
        </w:rPr>
        <w:t xml:space="preserve"> – ocena dopuszczająca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sz w:val="24"/>
          <w:szCs w:val="24"/>
        </w:rPr>
        <w:t>poniżej 1,55</w:t>
      </w:r>
      <w:r>
        <w:rPr>
          <w:rFonts w:cs="Times New Roman" w:ascii="Times New Roman" w:hAnsi="Times New Roman"/>
          <w:sz w:val="24"/>
          <w:szCs w:val="24"/>
        </w:rPr>
        <w:t xml:space="preserve"> – ocena niedostateczna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Ponadto wszystkie sprawdziany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(prace klasowe) uczeń musi mieć zaliczone na oceny  pozytywne (dla ocen 6-2).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Kryteria oceniania prac pisemnych: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Dłuższych prac pisemnych (np. list, dziennik, pamiętnik, opis, opowiadanie, sprawozdanie itp.) </w:t>
      </w:r>
      <w:r>
        <w:rPr>
          <w:rFonts w:cs="Times New Roman" w:ascii="Times New Roman" w:hAnsi="Times New Roman"/>
          <w:sz w:val="24"/>
          <w:szCs w:val="24"/>
        </w:rPr>
        <w:t>Zadanie polega na napisaniu krótkiego (50 –100 słów) tekstu użytkowego (listu prywatnego, wiadomości, e-maila) z elementami opisu, relacjonowania, zaproszenia, wyrażania i uzasadniania opinii i uczuć itp. zgodnie ze szczegółowymi wskazówkami podanymi w poleceniu. W każdym poleceniu podane są trzy elementy, które uczeń powinien rozwinąć wypowiedzi. Za wypowiedź pisemną uczeń może otrzymać maksymalnie 10 punktów.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Wypowiedź oceniana jest w następujących kryteriach: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Treść 0-4 pkt.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Spójność i logika 0-2 pkt.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Zakres środków językowych 0-2 pkt.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Poprawność środków językowych 0-2 pkt.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Oceny za wypowiedź pisemną: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 pkt. - celujący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 pkt. - bardzo dobry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 – 7 pkt. - dobry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6 - 5 pkt. – dostateczny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4- 3 pkt. – dopuszczający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2-0 pkt. – niedostateczny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celującą</w:t>
      </w:r>
      <w:r>
        <w:rPr>
          <w:rFonts w:cs="Times New Roman" w:ascii="Times New Roman" w:hAnsi="Times New Roman"/>
          <w:sz w:val="24"/>
          <w:szCs w:val="24"/>
        </w:rPr>
        <w:t xml:space="preserve"> otrzymuje się za wypowiedź, która w kategorii treść otrzymała 4 punkty, jest w całości logiczna i spójna, nie zawiera błędów, a ponadto uczeń posługuje się bardzo bogatym słownictwem i zakresem struktur gramatycznych. Co ważne, uczeń wykazuje podobny poziom umiejętności językowych podczas zajęć, tj. podczas wypowiedzi ustnych i pisemnych w klasie, przez to, nauczyciel nie ma wątpliwości, że praca ta jest niesamodzielna. </w:t>
      </w:r>
    </w:p>
    <w:p>
      <w:pPr>
        <w:pStyle w:val="Normal"/>
        <w:spacing w:before="280" w:after="280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Sposoby poprawy osiągnięć edukacyjnych: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Sprawdziany pisemne z których uczeń otrzymał ocenę niedostateczną są poprawiane w terminie wyznaczonym przez nauczyciela, ale tylko </w:t>
      </w:r>
      <w:r>
        <w:rPr>
          <w:rFonts w:cs="Times New Roman" w:ascii="Times New Roman" w:hAnsi="Times New Roman"/>
          <w:b/>
          <w:sz w:val="24"/>
          <w:szCs w:val="24"/>
        </w:rPr>
        <w:t xml:space="preserve"> jednokrotnie</w:t>
      </w:r>
      <w:r>
        <w:rPr>
          <w:rFonts w:cs="Times New Roman" w:ascii="Times New Roman" w:hAnsi="Times New Roman"/>
          <w:sz w:val="24"/>
          <w:szCs w:val="24"/>
        </w:rPr>
        <w:t>. Kartkówka z jednej do trzech ostatnich lekcji traktowana jest jak odpowiedź ustna i nie wymaga zapowiedzi, nie może trwać dłużej niż 15 minut. Uczeń może poprawić kartkówkę. Kartkówki można poprawić, w formie uzgodnionej z nauczycielem, na kolejnej lekcji, która nastąpi po oddaniu uczniom sprawdzonych prac lub na zajęciach wyrównawczych.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Oceny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niedostateczne, dopuszczające i dostateczne</w:t>
      </w:r>
      <w:r>
        <w:rPr>
          <w:rFonts w:cs="Times New Roman" w:ascii="Times New Roman" w:hAnsi="Times New Roman"/>
          <w:sz w:val="24"/>
          <w:szCs w:val="24"/>
        </w:rPr>
        <w:t xml:space="preserve"> mogą być poprawiane </w:t>
      </w:r>
      <w:r>
        <w:rPr>
          <w:rFonts w:cs="Times New Roman" w:ascii="Times New Roman" w:hAnsi="Times New Roman"/>
          <w:b/>
          <w:sz w:val="24"/>
          <w:szCs w:val="24"/>
        </w:rPr>
        <w:t>pisemnie</w:t>
      </w:r>
      <w:r>
        <w:rPr>
          <w:rFonts w:cs="Times New Roman" w:ascii="Times New Roman" w:hAnsi="Times New Roman"/>
          <w:sz w:val="24"/>
          <w:szCs w:val="24"/>
        </w:rPr>
        <w:t xml:space="preserve"> lub </w:t>
      </w:r>
      <w:r>
        <w:rPr>
          <w:rFonts w:cs="Times New Roman" w:ascii="Times New Roman" w:hAnsi="Times New Roman"/>
          <w:b/>
          <w:sz w:val="24"/>
          <w:szCs w:val="24"/>
        </w:rPr>
        <w:t>ustnie</w:t>
      </w:r>
      <w:r>
        <w:rPr>
          <w:rFonts w:cs="Times New Roman" w:ascii="Times New Roman" w:hAnsi="Times New Roman"/>
          <w:sz w:val="24"/>
          <w:szCs w:val="24"/>
        </w:rPr>
        <w:t xml:space="preserve"> (szczególnie przez uczniów posiadających opinie o specyficznych potrzebach edukacyjnych). Ocenę z poprawy sprawdzianu, kartkówki lub innej aktywności ucznia wpisujemy z </w:t>
      </w:r>
      <w:r>
        <w:rPr>
          <w:rFonts w:cs="Times New Roman" w:ascii="Times New Roman" w:hAnsi="Times New Roman"/>
          <w:sz w:val="24"/>
          <w:szCs w:val="24"/>
        </w:rPr>
        <w:t xml:space="preserve">wyższą </w:t>
      </w:r>
      <w:r>
        <w:rPr>
          <w:rFonts w:cs="Times New Roman" w:ascii="Times New Roman" w:hAnsi="Times New Roman"/>
          <w:sz w:val="24"/>
          <w:szCs w:val="24"/>
        </w:rPr>
        <w:t xml:space="preserve">wagą </w:t>
      </w:r>
      <w:r>
        <w:rPr>
          <w:rFonts w:cs="Times New Roman" w:ascii="Times New Roman" w:hAnsi="Times New Roman"/>
          <w:sz w:val="24"/>
          <w:szCs w:val="24"/>
        </w:rPr>
        <w:t xml:space="preserve">niż </w:t>
      </w:r>
      <w:r>
        <w:rPr>
          <w:rFonts w:cs="Times New Roman" w:ascii="Times New Roman" w:hAnsi="Times New Roman"/>
          <w:sz w:val="24"/>
          <w:szCs w:val="24"/>
        </w:rPr>
        <w:t>ocena pierwotna, nie usuwając oceny pierwszej.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Jeśli uczeń pisze ten sam sprawdzian (ten sam zestaw zadań lub łatwiejszy), maksymalna ocena jaką może uzyskać to bardzo dobra.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Oceny </w:t>
      </w:r>
      <w:r>
        <w:rPr>
          <w:rFonts w:cs="Times New Roman" w:ascii="Times New Roman" w:hAnsi="Times New Roman"/>
          <w:b/>
          <w:sz w:val="24"/>
          <w:szCs w:val="24"/>
        </w:rPr>
        <w:t>niedostateczne z odpowiedzi ustnych</w:t>
      </w:r>
      <w:r>
        <w:rPr>
          <w:rFonts w:cs="Times New Roman" w:ascii="Times New Roman" w:hAnsi="Times New Roman"/>
          <w:sz w:val="24"/>
          <w:szCs w:val="24"/>
        </w:rPr>
        <w:t xml:space="preserve"> można poprawiać w terminie uzgodnionym z nauczycielem.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Oceny z aktywności i zadań domowych w zeszycie ćwiczeń ze względu na swój charakter, jakim jest sprawdzenie stopnia bieżącego przygotowania się ucznia do zajęć nie podlegają poprawie.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Uczeń zainteresowany poprawą oceny ze sprawdzianu, kartkówki lub odpowiedzi ustnej, musi to zrobić </w:t>
      </w:r>
      <w:r>
        <w:rPr>
          <w:rFonts w:cs="Times New Roman" w:ascii="Times New Roman" w:hAnsi="Times New Roman"/>
          <w:sz w:val="24"/>
          <w:szCs w:val="24"/>
          <w:u w:val="single"/>
        </w:rPr>
        <w:t>w ciągu dwóch tygodni</w:t>
      </w:r>
      <w:r>
        <w:rPr>
          <w:rFonts w:cs="Times New Roman" w:ascii="Times New Roman" w:hAnsi="Times New Roman"/>
          <w:sz w:val="24"/>
          <w:szCs w:val="24"/>
        </w:rPr>
        <w:t xml:space="preserve"> od wpisania oceny do dziennika.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Gwka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Kryteria ocen z języka angielskiego dla klas IV- VIII</w:t>
      </w:r>
    </w:p>
    <w:p>
      <w:pPr>
        <w:pStyle w:val="Podtytu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Gramatyka i słownictwo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 Potrafi poprawnie operować prostymi strukturami. Potrafi budować spójne zdania zgodnie z wymaganiami ujętymi w  podstawie programowej. Stosuje bardzo szeroki zakres słownictwa odpowiedni do zadania. Używa poprawnie elementów słownictwa o charakterze bardziej złożonym/ abstrakcyjnym.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 Potrafi poprawnie operować prostymi strukturami. Potrafi budować spójne zdania. Stosuje  szeroki zakres słownictwa odpowiedni do zadania. Używa poprawnie niektórych elementów słownictwa o charakterze bardziej złożonym/ abstrakcyjnym.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 Potrafi poprawnie operować większością prostych strukturami. Potrafi budować zdania w większości przypadków spójne. Na ogół używa stosuje szerokiego zakresu słownictwa odpowiedniego do zadania. Używa poprawnie niedużej ilości słownictwa o charakterze bardziej złożonym/ abstrakcyjnym.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 Potrafi poprawnie operować niektórymi prostymi strukturami. Potrafi budować zdania niekiedy spójne. Czasami używa zakresu słownictwa odpowiedniego do zadania. Używa poprawnie ograniczonego zakresu słownictwa o charakterze bardziej złożonym/ abstrakcyjnym.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 Potrafi poprawnie operować niedużą ilością prostych struktur. Potrafi budować zdania, ale przeważnie niespójne. Dysponuje niewielkim zakresem słownictwa odpowiedniego do zadania. Czasami niepoprawnie używa codziennego słownictwa.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Nie potrafi poprawnie operować niedużą ilością prostych struktur gramatycznych. Ma bardzo mały zasób słownictwa. Nie potrafi wyrazić swoich myśli i zbudować pełnego zdania.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2"/>
        <w:numPr>
          <w:ilvl w:val="1"/>
          <w:numId w:val="2"/>
        </w:numPr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Słuchanie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 Potrafi z łatwością zrozumieć polecenia nauczyciela. Doskonale potrafi zrozumieć kluczowe informacje w różnorodnych tekstach i rozmowach. Potrafi sprawdzić, czy otrzymana informacja jest zgodna z informacją usłyszaną. Doskonale potrafi wydobyć potrzebne informacje i przekształcić je w formę pisemną. Doskonale potrafi rozpoznać uczucia i reakcje mówiącego.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 Potrafi zrozumieć polecenia nauczyciela. Potrafi zrozumieć kluczowe informacje w różnorodnych tekstach i rozmowach. Potrafi sprawdzić, czy otrzymana informacja jest zgodna z informacją usłyszaną. Potrafi wydobyć potrzebne informacje i przekształcić je w formę pisemną. Potrafi rozpoznać uczucia i reakcje mówiącego.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 Potrafi zrozumieć polecenia nauczyciela. Potrafi zrozumieć większość kluczowych informacji w różnorodnych tekstach i rozmowach. W większości przypadków potrafi sprawdzić, czy otrzymana informacja jest zgodna z informacją usłyszaną. Potrafi wydobyć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większość potrzebnych informacji i przekształcić je w formę pisemną. Potrafi rozpoznać uczucia i reakcje mówiącego.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 Potrafi zazwyczaj zrozumieć polecenia nauczyciela. Potrafi zrozumieć część kluczowych informacji w różnorodnych tekstach i rozmowach. Czasami potrafi sprawdzić, czy otrzymana informacja jest zgodna z informacją usłyszaną. Potrafi wydobyć część potrzebnych informacji i przekształcić je w formę pisemną. Potrafi czasem rozpoznać uczucia i reakcje mówiącego.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 Potrafi zazwyczaj zrozumieć polecenia nauczyciela, ale może potrzebować pomocy lub podpowiedzi. Potrafi zrozumieć kilka kluczowych informacji w różnorodnych tekstach i rozmowach. Rzadko potrafi sprawdzić, czy otrzymana informacja jest zgodna z informacją usłyszaną. Potrafi wydobyć niedużą ilość potrzebnych informacji i przekształcić je w formę pisemną. Potrafi rzadko rozpoznać uczucia i reakcje mówiącego.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Nie potrafi zrozumieć poleceń nauczyciela. Nie potrafi zrozumieć ogólnego sensu prostych tekstów i rozmów.  Nie potrafi w prosty sposób zapisać usłyszanej informacji.</w:t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agwek2"/>
        <w:numPr>
          <w:ilvl w:val="1"/>
          <w:numId w:val="2"/>
        </w:numPr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Mówienie</w:t>
      </w:r>
    </w:p>
    <w:p>
      <w:pPr>
        <w:pStyle w:val="Normal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 Posługuje się poprawnym językiem, nie popełniając błędów. Dysponuje bardzo bogatym zakresem słownictwa dla wyrażania myśli i idei. Potrafi mówić spójnie bez zawahań. Można ją/jego zrozumieć bez trudności.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 Potrafi z powodzeniem przekazać wiadomość. Potrafi mówić spójnie bez zawahań.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Posługuje się poprawnym językiem, popełniając niewiele błędów. Dysponuje dużym zakresem słownictwa dla wyrażania myśli i idei. Można ją/jego zrozumieć bez trudności.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 Przeważnie potrafi z powodzeniem przekazać wiadomość. Potrafi mówić spójnie z lekkim wahaniem. Posługuje się w miarę poprawnym językiem, popełniając niekiedy zauważalne błędy. Dysponuje zakresem słownictwa dla wyrażania myśli i idei. Można ją/jego zazwyczaj zrozumieć bez trudności.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 Czasem potrafi z powodzeniem przekazać wiadomość. Potrafi mówić spójnie, ale z wyraźnym wahaniem. Posługuje się częściowo poprawnym językiem, ale popełnia sporo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zauważalnych błędów. Dysponuje ograniczonym zakresem słownictwa dla wyrażania myśli i idei. Można ją/jego zazwyczaj zrozumieć.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 Czasem potrafi z powodzeniem przekazać wiadomość, ale z trudnościami. Potrafi czasem mówić spójnie, ale z częstym wahaniem. Posługuje się czasem poprawnym językiem, ale popełnia wiele zauważalnych błędów. Dysponuje bardzo ograniczonym zakresem słownictwa dla wyrażania myśli i idei. Można ją/jego zazwyczaj zrozumieć, ale z pewną trudnością.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Posługuje się niepoprawnym językiem, popełnia wiele zauważalnych błędów. Nie można go/jej zazwyczaj zrozumieć. Nie potrafi przekazać wiadomości i myśli. Ma duże trudności z formułowaniem zdań.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agwek2"/>
        <w:numPr>
          <w:ilvl w:val="1"/>
          <w:numId w:val="2"/>
        </w:numPr>
        <w:rPr>
          <w:rFonts w:ascii="Times New Roman" w:hAnsi="Times New Roman"/>
          <w:b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</w:p>
    <w:p>
      <w:pPr>
        <w:pStyle w:val="Nagwek2"/>
        <w:numPr>
          <w:ilvl w:val="1"/>
          <w:numId w:val="2"/>
        </w:numPr>
        <w:rPr>
          <w:rFonts w:ascii="Times New Roman" w:hAnsi="Times New Roman"/>
          <w:b/>
          <w:b/>
          <w:szCs w:val="32"/>
        </w:rPr>
      </w:pPr>
      <w:r>
        <w:rPr>
          <w:rFonts w:ascii="Times New Roman" w:hAnsi="Times New Roman"/>
          <w:b/>
          <w:szCs w:val="32"/>
        </w:rPr>
        <w:t>Pisanie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 Bez problemów potrafi konstruować pisemne wypowiedzi. Używa prawidłowej pisowni i interpunkcji. Umie wykonać krótki opis ludzi, miejsc i zdarzeń. A także opowiadania, opierając się na pisemnych lub wizualnych sugestiach. Jego wypowiedzi pisemne w ramach wymagań ujętych w podstawie programowej.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 Potrafi napisać zadanie zawierające pełne zdania, proste struktury i słownictwo. Potrafi w spójny sposób zorganizować tekst. W zadaniu pisemnym zawiera wszystkie istotne punkty. Pisze teksty o odpowiedniej długości. Używa prawidłowej pisowni i interpunkcji.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 Potrafi na ogół napisać zadanie zawierające pełne zdania, proste struktury i słownictwo. Pisze teksty na ogół dobrze zorganizowane i spójne. W zadaniu pisemnym zawiera wszystkie istotne punkty, choć niektórym poświęca niewiele miejsca. Pisze teksty nieco dłuższe lub krótsze od wymaganej długości. Używa przeważnie prawidłowej pisowni i interpunkcji.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 Próbuje napisać zadanie zawierające pełne zdania, proste struktury i słownictwo. Potrafi zorganizować tekst, który mógłby być bardziej spójny. W zadaniu pisemnym zawiera większość istotnych punktów. Zdarza mu się pisać teksty znacznie dłuższe lub krótsze od wymaganej długości. Używa czasem nieprawidłowej pisowni i interpunkcji.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  Ma trudności z napisaniem zadania zawierającego pełne zdania, proste struktury i słownictwo. Tekst, który bywa spójny, ale brak mu organizacji. W zadaniu pisemnym zawiera niektóre istotne punkty. Zdarza mu się pisać teksty znacznie dłuższe lub krótsze od wymaganej długości. Używa większości nieprawidłowej pisowni i interpunkcji.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Ma bardzo duże trudności z napisaniem pełnego zdania, zawierającego proste struktury i słownictwo. Nie potrafi przekazać informacji, ma trudności w doborze słów. Używa nieprawidłowej pisowni i interpunkcji.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sz w:val="22"/>
        <w:i w:val="false"/>
        <w:b w:val="false"/>
        <w:szCs w:val="22"/>
        <w:bCs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34" w:hanging="341"/>
      </w:pPr>
      <w:rPr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37f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6e63f9"/>
    <w:rPr>
      <w:rFonts w:ascii="Arial" w:hAnsi="Arial" w:eastAsia="Times New Roman" w:cs="Arial"/>
      <w:b/>
      <w:bCs/>
      <w:sz w:val="24"/>
      <w:szCs w:val="20"/>
      <w:u w:val="single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6e63f9"/>
    <w:pPr>
      <w:spacing w:lineRule="auto" w:line="240" w:before="280" w:after="280"/>
      <w:jc w:val="center"/>
    </w:pPr>
    <w:rPr>
      <w:rFonts w:ascii="Arial" w:hAnsi="Arial" w:eastAsia="Times New Roman" w:cs="Arial"/>
      <w:b/>
      <w:bCs/>
      <w:sz w:val="24"/>
      <w:szCs w:val="20"/>
      <w:u w:val="single"/>
      <w:lang w:eastAsia="ar-SA"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21" w:customStyle="1">
    <w:name w:val="Tekst podstawowy 21"/>
    <w:basedOn w:val="Normal"/>
    <w:qFormat/>
    <w:rsid w:val="006e63f9"/>
    <w:pPr>
      <w:spacing w:lineRule="auto" w:line="240" w:before="280" w:after="280"/>
    </w:pPr>
    <w:rPr>
      <w:rFonts w:ascii="Arial" w:hAnsi="Arial" w:eastAsia="Times New Roman" w:cs="Arial"/>
      <w:sz w:val="20"/>
      <w:szCs w:val="20"/>
      <w:lang w:eastAsia="ar-SA"/>
    </w:rPr>
  </w:style>
  <w:style w:type="paragraph" w:styleId="Standard" w:customStyle="1">
    <w:name w:val="Standard"/>
    <w:qFormat/>
    <w:rsid w:val="0036756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paragraph" w:styleId="Podtytu">
    <w:name w:val="Subtitle"/>
    <w:basedOn w:val="Normal"/>
    <w:next w:val="Tretekstu"/>
    <w:qFormat/>
    <w:pPr>
      <w:jc w:val="center"/>
    </w:pPr>
    <w:rPr>
      <w:sz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LibreOffice/7.1.5.2$Windows_X86_64 LibreOffice_project/85f04e9f809797b8199d13c421bd8a2b025d52b5</Application>
  <AppVersion>15.0000</AppVersion>
  <Pages>7</Pages>
  <Words>2134</Words>
  <Characters>13385</Characters>
  <CharactersWithSpaces>15447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2023-09-09T08:20:00Z</dcterms:created>
  <dc:creator>-</dc:creator>
  <dc:description/>
  <dc:language>pl-PL</dc:language>
  <cp:lastModifiedBy/>
  <dcterms:modified xsi:type="dcterms:W3CDTF">2023-09-14T14:29:07Z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